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62" w:rsidRPr="003F4D75" w:rsidRDefault="0039585A" w:rsidP="00A95C62">
      <w:pPr>
        <w:jc w:val="center"/>
        <w:rPr>
          <w:b/>
          <w:smallCaps/>
          <w:shadow/>
          <w:sz w:val="28"/>
          <w:szCs w:val="28"/>
          <w:u w:val="single"/>
        </w:rPr>
      </w:pPr>
      <w:r>
        <w:rPr>
          <w:b/>
          <w:smallCaps/>
          <w:shadow/>
          <w:sz w:val="28"/>
          <w:szCs w:val="28"/>
          <w:u w:val="single"/>
        </w:rPr>
        <w:t xml:space="preserve">Cadre </w:t>
      </w:r>
      <w:r w:rsidR="00A95C62" w:rsidRPr="003F4D75">
        <w:rPr>
          <w:b/>
          <w:smallCaps/>
          <w:shadow/>
          <w:sz w:val="28"/>
          <w:szCs w:val="28"/>
          <w:u w:val="single"/>
        </w:rPr>
        <w:t>Subcommittee Goal Attainment Report</w:t>
      </w:r>
    </w:p>
    <w:p w:rsidR="008945AB" w:rsidRPr="00592D86" w:rsidRDefault="00A95C62">
      <w:pPr>
        <w:rPr>
          <w:sz w:val="26"/>
          <w:szCs w:val="26"/>
        </w:rPr>
      </w:pPr>
      <w:r w:rsidRPr="00592D86">
        <w:rPr>
          <w:b/>
          <w:sz w:val="26"/>
          <w:szCs w:val="26"/>
        </w:rPr>
        <w:t>Committee Name</w:t>
      </w:r>
      <w:r w:rsidRPr="00592D86">
        <w:rPr>
          <w:sz w:val="26"/>
          <w:szCs w:val="26"/>
        </w:rPr>
        <w:t xml:space="preserve">:  </w:t>
      </w:r>
      <w:r w:rsidR="00283AE5">
        <w:rPr>
          <w:sz w:val="26"/>
          <w:szCs w:val="26"/>
        </w:rPr>
        <w:t xml:space="preserve">          </w:t>
      </w:r>
      <w:r w:rsidR="00283AE5" w:rsidRPr="00283AE5">
        <w:rPr>
          <w:sz w:val="26"/>
          <w:szCs w:val="26"/>
          <w:u w:val="single"/>
        </w:rPr>
        <w:t>Effectiveness &amp; Efficienc</w:t>
      </w:r>
      <w:r w:rsidR="00283AE5">
        <w:rPr>
          <w:sz w:val="26"/>
          <w:szCs w:val="26"/>
          <w:u w:val="single"/>
        </w:rPr>
        <w:t>y</w:t>
      </w:r>
    </w:p>
    <w:tbl>
      <w:tblPr>
        <w:tblStyle w:val="TableGrid"/>
        <w:tblW w:w="13698" w:type="dxa"/>
        <w:tblLook w:val="04A0"/>
      </w:tblPr>
      <w:tblGrid>
        <w:gridCol w:w="1623"/>
        <w:gridCol w:w="3075"/>
        <w:gridCol w:w="2970"/>
        <w:gridCol w:w="2880"/>
        <w:gridCol w:w="3150"/>
      </w:tblGrid>
      <w:tr w:rsidR="007E14DD" w:rsidTr="007E14DD">
        <w:tc>
          <w:tcPr>
            <w:tcW w:w="16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4DD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</w:p>
          <w:p w:rsidR="007E14DD" w:rsidRPr="0052469C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  <w:r w:rsidRPr="0052469C">
              <w:rPr>
                <w:b/>
                <w:caps/>
                <w:shadow/>
                <w:sz w:val="20"/>
                <w:szCs w:val="20"/>
              </w:rPr>
              <w:t>Overall Goal</w:t>
            </w:r>
          </w:p>
          <w:p w:rsidR="007E14DD" w:rsidRPr="0052469C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</w:p>
        </w:tc>
        <w:tc>
          <w:tcPr>
            <w:tcW w:w="3075" w:type="dxa"/>
            <w:shd w:val="clear" w:color="auto" w:fill="D9D9D9" w:themeFill="background1" w:themeFillShade="D9"/>
          </w:tcPr>
          <w:p w:rsidR="007E14DD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</w:p>
          <w:p w:rsidR="007E14DD" w:rsidRPr="0052469C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  <w:r w:rsidRPr="0052469C">
              <w:rPr>
                <w:b/>
                <w:caps/>
                <w:shadow/>
                <w:sz w:val="20"/>
                <w:szCs w:val="20"/>
              </w:rPr>
              <w:t>Objectives to achieve goal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7E14DD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</w:p>
          <w:p w:rsidR="007E14DD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  <w:r w:rsidRPr="0052469C">
              <w:rPr>
                <w:b/>
                <w:caps/>
                <w:shadow/>
                <w:sz w:val="20"/>
                <w:szCs w:val="20"/>
              </w:rPr>
              <w:t>Specific strategies/tasks</w:t>
            </w:r>
            <w:r>
              <w:rPr>
                <w:b/>
                <w:caps/>
                <w:shadow/>
                <w:sz w:val="20"/>
                <w:szCs w:val="20"/>
              </w:rPr>
              <w:t xml:space="preserve"> to</w:t>
            </w:r>
          </w:p>
          <w:p w:rsidR="007E14DD" w:rsidRPr="0052469C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  <w:r>
              <w:rPr>
                <w:b/>
                <w:caps/>
                <w:shadow/>
                <w:sz w:val="20"/>
                <w:szCs w:val="20"/>
              </w:rPr>
              <w:t>accomplish Objective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7E14DD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</w:p>
          <w:p w:rsidR="007E14DD" w:rsidRPr="0052469C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  <w:r w:rsidRPr="0052469C">
              <w:rPr>
                <w:b/>
                <w:caps/>
                <w:shadow/>
                <w:sz w:val="20"/>
                <w:szCs w:val="20"/>
              </w:rPr>
              <w:t>Metric *</w:t>
            </w:r>
          </w:p>
          <w:p w:rsidR="007E14DD" w:rsidRPr="0052469C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:rsidR="007E14DD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</w:p>
          <w:p w:rsidR="007E14DD" w:rsidRPr="0052469C" w:rsidRDefault="007E14DD" w:rsidP="0052469C">
            <w:pPr>
              <w:jc w:val="center"/>
              <w:rPr>
                <w:b/>
                <w:caps/>
                <w:shadow/>
                <w:sz w:val="20"/>
                <w:szCs w:val="20"/>
              </w:rPr>
            </w:pPr>
            <w:r w:rsidRPr="0052469C">
              <w:rPr>
                <w:b/>
                <w:caps/>
                <w:shadow/>
                <w:sz w:val="20"/>
                <w:szCs w:val="20"/>
              </w:rPr>
              <w:t>Progress to Date</w:t>
            </w:r>
          </w:p>
        </w:tc>
      </w:tr>
      <w:tr w:rsidR="007E14DD" w:rsidTr="007E14DD"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14DD" w:rsidRDefault="007E14DD"/>
          <w:p w:rsidR="007E14DD" w:rsidRDefault="007E14DD"/>
          <w:p w:rsidR="007E14DD" w:rsidRDefault="007E14DD" w:rsidP="00283AE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a plan to market the academies and CTE programs</w:t>
            </w:r>
          </w:p>
          <w:p w:rsidR="007E14DD" w:rsidRDefault="007E14DD" w:rsidP="00283AE5">
            <w:pPr>
              <w:pStyle w:val="NoSpacing"/>
              <w:ind w:left="720"/>
            </w:pPr>
          </w:p>
        </w:tc>
        <w:tc>
          <w:tcPr>
            <w:tcW w:w="3075" w:type="dxa"/>
            <w:tcBorders>
              <w:left w:val="single" w:sz="4" w:space="0" w:color="auto"/>
            </w:tcBorders>
          </w:tcPr>
          <w:p w:rsidR="007E14DD" w:rsidRDefault="007E14DD"/>
          <w:p w:rsidR="007E14DD" w:rsidRDefault="007E14DD"/>
          <w:p w:rsidR="007E14DD" w:rsidRDefault="007E14DD" w:rsidP="00B90E36">
            <w:r>
              <w:t>Identify a platform for social marketing for use by Volusia County Schools, academy alumni, businesses and the community.</w:t>
            </w:r>
          </w:p>
          <w:p w:rsidR="007E14DD" w:rsidRDefault="007E14DD" w:rsidP="00B90E36"/>
          <w:p w:rsidR="007E14DD" w:rsidRDefault="007E14DD" w:rsidP="007E14DD"/>
          <w:p w:rsidR="007E14DD" w:rsidRDefault="007E14DD" w:rsidP="00B90E36"/>
          <w:p w:rsidR="007E14DD" w:rsidRDefault="007E14DD"/>
        </w:tc>
        <w:tc>
          <w:tcPr>
            <w:tcW w:w="2970" w:type="dxa"/>
          </w:tcPr>
          <w:p w:rsidR="007E14DD" w:rsidRDefault="007E14DD"/>
          <w:p w:rsidR="007E14DD" w:rsidRDefault="007E14DD"/>
          <w:p w:rsidR="007E14DD" w:rsidRDefault="007E14DD" w:rsidP="007E14DD">
            <w:proofErr w:type="gramStart"/>
            <w:r>
              <w:t>1.The</w:t>
            </w:r>
            <w:proofErr w:type="gramEnd"/>
            <w:r>
              <w:t xml:space="preserve"> platform will assist in recruiting graduated students to join academy advisory boards and play an active role in the academies.</w:t>
            </w:r>
          </w:p>
          <w:p w:rsidR="007E14DD" w:rsidRDefault="007E14DD" w:rsidP="007E14DD"/>
          <w:p w:rsidR="007E14DD" w:rsidRDefault="007E14DD" w:rsidP="007E14DD">
            <w:proofErr w:type="gramStart"/>
            <w:r>
              <w:t>2.The</w:t>
            </w:r>
            <w:proofErr w:type="gramEnd"/>
            <w:r>
              <w:t xml:space="preserve"> platform will provide a social gathering place for businesses, teachers and students to interact. </w:t>
            </w:r>
          </w:p>
          <w:p w:rsidR="007E14DD" w:rsidRDefault="007E14DD" w:rsidP="007E14DD">
            <w:pPr>
              <w:ind w:left="1080"/>
            </w:pPr>
          </w:p>
          <w:p w:rsidR="007E14DD" w:rsidRDefault="007E14DD" w:rsidP="007E14DD">
            <w:r>
              <w:t>3.Assist academies in developing a Face Book presence</w:t>
            </w:r>
          </w:p>
          <w:p w:rsidR="007E14DD" w:rsidRDefault="007E14DD"/>
          <w:p w:rsidR="007E14DD" w:rsidRDefault="007E14DD"/>
        </w:tc>
        <w:tc>
          <w:tcPr>
            <w:tcW w:w="2880" w:type="dxa"/>
          </w:tcPr>
          <w:p w:rsidR="007E14DD" w:rsidRDefault="007E14DD"/>
          <w:p w:rsidR="007E14DD" w:rsidRDefault="007E14DD">
            <w:r>
              <w:t>Develop a website model to be used by all academies to accomplish the marketing goals</w:t>
            </w:r>
          </w:p>
        </w:tc>
        <w:tc>
          <w:tcPr>
            <w:tcW w:w="3150" w:type="dxa"/>
          </w:tcPr>
          <w:p w:rsidR="007E14DD" w:rsidRDefault="007E14DD"/>
          <w:p w:rsidR="007E14DD" w:rsidRDefault="007E14DD">
            <w:r>
              <w:t>A website has been developed for Mainland’s Academy of Communication &amp; Multimedia Technology (ACMT) to be up by June 5, 2011.</w:t>
            </w:r>
          </w:p>
        </w:tc>
      </w:tr>
      <w:tr w:rsidR="007E14DD" w:rsidTr="007E14DD"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3075" w:type="dxa"/>
            <w:tcBorders>
              <w:left w:val="single" w:sz="4" w:space="0" w:color="auto"/>
            </w:tcBorders>
          </w:tcPr>
          <w:p w:rsidR="007E14DD" w:rsidRDefault="007E14DD"/>
          <w:p w:rsidR="007E14DD" w:rsidRDefault="007E14DD" w:rsidP="007E14DD">
            <w:pPr>
              <w:pStyle w:val="NoSpacing"/>
            </w:pPr>
            <w:r>
              <w:rPr>
                <w:sz w:val="24"/>
                <w:szCs w:val="24"/>
              </w:rPr>
              <w:t>Establish academy alumni associations and develop</w:t>
            </w:r>
          </w:p>
          <w:p w:rsidR="007E14DD" w:rsidRDefault="007E14DD" w:rsidP="007E14DD">
            <w:proofErr w:type="gramStart"/>
            <w:r>
              <w:t>a</w:t>
            </w:r>
            <w:proofErr w:type="gramEnd"/>
            <w:r>
              <w:t xml:space="preserve"> “profile/case study” of an academy graduate, created by an identified academy and used by other academies to recruit academy alumni.</w:t>
            </w:r>
          </w:p>
          <w:p w:rsidR="007E14DD" w:rsidRDefault="007E14DD" w:rsidP="00283AE5">
            <w:pPr>
              <w:pStyle w:val="NoSpacing"/>
              <w:rPr>
                <w:sz w:val="24"/>
                <w:szCs w:val="24"/>
              </w:rPr>
            </w:pPr>
          </w:p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2970" w:type="dxa"/>
          </w:tcPr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2880" w:type="dxa"/>
          </w:tcPr>
          <w:p w:rsidR="007E14DD" w:rsidRDefault="007E14DD"/>
        </w:tc>
        <w:tc>
          <w:tcPr>
            <w:tcW w:w="3150" w:type="dxa"/>
          </w:tcPr>
          <w:p w:rsidR="007E14DD" w:rsidRDefault="007E14DD"/>
          <w:p w:rsidR="007E14DD" w:rsidRDefault="007E14DD">
            <w:r>
              <w:t>The website will</w:t>
            </w:r>
            <w:r w:rsidR="00C270CA">
              <w:t xml:space="preserve"> be the vehicle for finding and enlisting academy alumni to participate.</w:t>
            </w:r>
          </w:p>
        </w:tc>
      </w:tr>
      <w:tr w:rsidR="007E14DD" w:rsidTr="007E14DD"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4DD" w:rsidRDefault="007E14DD"/>
          <w:p w:rsidR="007E14DD" w:rsidRDefault="007E14DD"/>
          <w:p w:rsidR="007E14DD" w:rsidRDefault="007E14DD"/>
        </w:tc>
        <w:tc>
          <w:tcPr>
            <w:tcW w:w="3075" w:type="dxa"/>
            <w:tcBorders>
              <w:left w:val="single" w:sz="4" w:space="0" w:color="auto"/>
            </w:tcBorders>
          </w:tcPr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2970" w:type="dxa"/>
          </w:tcPr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2880" w:type="dxa"/>
          </w:tcPr>
          <w:p w:rsidR="007E14DD" w:rsidRDefault="007E14DD"/>
        </w:tc>
        <w:tc>
          <w:tcPr>
            <w:tcW w:w="3150" w:type="dxa"/>
          </w:tcPr>
          <w:p w:rsidR="007E14DD" w:rsidRDefault="007E14DD"/>
        </w:tc>
      </w:tr>
      <w:tr w:rsidR="007E14DD" w:rsidTr="007E14DD"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3075" w:type="dxa"/>
            <w:tcBorders>
              <w:left w:val="single" w:sz="4" w:space="0" w:color="auto"/>
            </w:tcBorders>
          </w:tcPr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2970" w:type="dxa"/>
          </w:tcPr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  <w:p w:rsidR="007E14DD" w:rsidRDefault="007E14DD"/>
        </w:tc>
        <w:tc>
          <w:tcPr>
            <w:tcW w:w="2880" w:type="dxa"/>
          </w:tcPr>
          <w:p w:rsidR="007E14DD" w:rsidRDefault="007E14DD"/>
        </w:tc>
        <w:tc>
          <w:tcPr>
            <w:tcW w:w="3150" w:type="dxa"/>
          </w:tcPr>
          <w:p w:rsidR="007E14DD" w:rsidRDefault="007E14DD"/>
        </w:tc>
      </w:tr>
    </w:tbl>
    <w:p w:rsidR="00592D86" w:rsidRDefault="00592D86">
      <w:pPr>
        <w:rPr>
          <w:i/>
          <w:sz w:val="20"/>
          <w:szCs w:val="20"/>
        </w:rPr>
      </w:pPr>
    </w:p>
    <w:p w:rsidR="0052469C" w:rsidRPr="0052469C" w:rsidRDefault="0052469C">
      <w:pPr>
        <w:rPr>
          <w:i/>
          <w:sz w:val="20"/>
          <w:szCs w:val="20"/>
        </w:rPr>
      </w:pPr>
      <w:r w:rsidRPr="0052469C">
        <w:rPr>
          <w:i/>
          <w:sz w:val="20"/>
          <w:szCs w:val="20"/>
        </w:rPr>
        <w:t>*</w:t>
      </w:r>
      <w:r>
        <w:rPr>
          <w:i/>
          <w:sz w:val="20"/>
          <w:szCs w:val="20"/>
        </w:rPr>
        <w:t xml:space="preserve"> </w:t>
      </w:r>
      <w:r w:rsidRPr="0052469C">
        <w:rPr>
          <w:i/>
          <w:sz w:val="20"/>
          <w:szCs w:val="20"/>
        </w:rPr>
        <w:t>How will you measure your tasks/strategy to accomplish intended outcomes?</w:t>
      </w:r>
    </w:p>
    <w:sectPr w:rsidR="0052469C" w:rsidRPr="0052469C" w:rsidSect="00592D86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45F0B"/>
    <w:multiLevelType w:val="hybridMultilevel"/>
    <w:tmpl w:val="2160BA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381876"/>
    <w:multiLevelType w:val="hybridMultilevel"/>
    <w:tmpl w:val="14EE35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FC3283"/>
    <w:multiLevelType w:val="hybridMultilevel"/>
    <w:tmpl w:val="2D12943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701826AE"/>
    <w:multiLevelType w:val="hybridMultilevel"/>
    <w:tmpl w:val="A6221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8945AB"/>
    <w:rsid w:val="00035443"/>
    <w:rsid w:val="00084CF3"/>
    <w:rsid w:val="00193345"/>
    <w:rsid w:val="001E4298"/>
    <w:rsid w:val="002216F4"/>
    <w:rsid w:val="002454DB"/>
    <w:rsid w:val="00283AE5"/>
    <w:rsid w:val="0039585A"/>
    <w:rsid w:val="003E6A7F"/>
    <w:rsid w:val="003F35F2"/>
    <w:rsid w:val="003F4D75"/>
    <w:rsid w:val="004733A8"/>
    <w:rsid w:val="004777C3"/>
    <w:rsid w:val="004E51BF"/>
    <w:rsid w:val="0052469C"/>
    <w:rsid w:val="00570A81"/>
    <w:rsid w:val="00592C27"/>
    <w:rsid w:val="00592D86"/>
    <w:rsid w:val="00601692"/>
    <w:rsid w:val="0061230F"/>
    <w:rsid w:val="00647FC2"/>
    <w:rsid w:val="006A1C85"/>
    <w:rsid w:val="007254D4"/>
    <w:rsid w:val="007D055E"/>
    <w:rsid w:val="007E07A1"/>
    <w:rsid w:val="007E14DD"/>
    <w:rsid w:val="008945AB"/>
    <w:rsid w:val="008E7E87"/>
    <w:rsid w:val="009108BC"/>
    <w:rsid w:val="00A95155"/>
    <w:rsid w:val="00A95C62"/>
    <w:rsid w:val="00AF1922"/>
    <w:rsid w:val="00B90E36"/>
    <w:rsid w:val="00C2518F"/>
    <w:rsid w:val="00C270CA"/>
    <w:rsid w:val="00C3502C"/>
    <w:rsid w:val="00C5325E"/>
    <w:rsid w:val="00F309E6"/>
    <w:rsid w:val="00F535AE"/>
    <w:rsid w:val="00F725FB"/>
    <w:rsid w:val="00F7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8945A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9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945AB"/>
    <w:rPr>
      <w:color w:val="808080"/>
    </w:rPr>
  </w:style>
  <w:style w:type="paragraph" w:styleId="ListParagraph">
    <w:name w:val="List Paragraph"/>
    <w:basedOn w:val="Normal"/>
    <w:uiPriority w:val="34"/>
    <w:qFormat/>
    <w:rsid w:val="0061230F"/>
    <w:pPr>
      <w:ind w:left="720"/>
      <w:contextualSpacing/>
    </w:pPr>
  </w:style>
  <w:style w:type="table" w:styleId="TableGrid">
    <w:name w:val="Table Grid"/>
    <w:basedOn w:val="TableNormal"/>
    <w:uiPriority w:val="59"/>
    <w:rsid w:val="00AF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83A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BEE8D-3170-4A84-9CFD-C1DE7C23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Daytona State College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selterj</dc:creator>
  <cp:lastModifiedBy>eataylor</cp:lastModifiedBy>
  <cp:revision>5</cp:revision>
  <cp:lastPrinted>2011-01-11T14:39:00Z</cp:lastPrinted>
  <dcterms:created xsi:type="dcterms:W3CDTF">2011-04-05T21:03:00Z</dcterms:created>
  <dcterms:modified xsi:type="dcterms:W3CDTF">2011-04-06T15:20:00Z</dcterms:modified>
</cp:coreProperties>
</file>